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842E019" w14:textId="77777777" w:rsidR="00705080" w:rsidRDefault="00705080" w:rsidP="00705080">
      <w:pPr>
        <w:tabs>
          <w:tab w:val="left" w:pos="5670"/>
        </w:tabs>
        <w:jc w:val="center"/>
      </w:pPr>
      <w:r w:rsidRPr="00A27418">
        <w:rPr>
          <w:b/>
          <w:color w:val="0000FF"/>
        </w:rPr>
        <w:object w:dxaOrig="816" w:dyaOrig="1056" w14:anchorId="620ABB1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5pt;height:52.5pt" o:ole="">
            <v:imagedata r:id="rId5" o:title=""/>
          </v:shape>
          <o:OLEObject Type="Embed" ProgID="Word.Picture.8" ShapeID="_x0000_i1025" DrawAspect="Content" ObjectID="_1725440076" r:id="rId6"/>
        </w:object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705080" w14:paraId="6BB9B347" w14:textId="77777777" w:rsidTr="007E1AAE">
        <w:trPr>
          <w:trHeight w:val="788"/>
        </w:trPr>
        <w:tc>
          <w:tcPr>
            <w:tcW w:w="9867" w:type="dxa"/>
            <w:hideMark/>
          </w:tcPr>
          <w:p w14:paraId="589BDCBF" w14:textId="77777777" w:rsidR="00705080" w:rsidRDefault="00705080" w:rsidP="007E1AAE">
            <w:pPr>
              <w:spacing w:line="252" w:lineRule="auto"/>
              <w:ind w:left="-180"/>
              <w:jc w:val="center"/>
              <w:rPr>
                <w:b/>
                <w:sz w:val="32"/>
                <w:szCs w:val="32"/>
                <w:lang w:val="ru-RU" w:eastAsia="en-US"/>
              </w:rPr>
            </w:pPr>
            <w:r>
              <w:rPr>
                <w:b/>
                <w:sz w:val="32"/>
                <w:szCs w:val="32"/>
              </w:rPr>
              <w:t>ДИМЕРСЬКА   СЕЛИЩНА    РАДА</w:t>
            </w:r>
          </w:p>
          <w:p w14:paraId="6E707808" w14:textId="77777777" w:rsidR="00705080" w:rsidRDefault="00705080" w:rsidP="007E1AAE">
            <w:pPr>
              <w:spacing w:line="252" w:lineRule="auto"/>
              <w:ind w:left="-180"/>
              <w:jc w:val="center"/>
              <w:rPr>
                <w:b/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3" distB="4294967293" distL="114300" distR="114300" simplePos="0" relativeHeight="251659264" behindDoc="0" locked="0" layoutInCell="1" allowOverlap="1" wp14:anchorId="50B84AC7" wp14:editId="4919A3F0">
                      <wp:simplePos x="0" y="0"/>
                      <wp:positionH relativeFrom="column">
                        <wp:posOffset>-318135</wp:posOffset>
                      </wp:positionH>
                      <wp:positionV relativeFrom="paragraph">
                        <wp:posOffset>229869</wp:posOffset>
                      </wp:positionV>
                      <wp:extent cx="6324600" cy="0"/>
                      <wp:effectExtent l="0" t="19050" r="19050" b="19050"/>
                      <wp:wrapNone/>
                      <wp:docPr id="1" name="Прямая соединительная линия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24600" cy="0"/>
                              </a:xfrm>
                              <a:prstGeom prst="line">
                                <a:avLst/>
                              </a:prstGeom>
                              <a:noFill/>
                              <a:ln w="5724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A97B42E" id="Прямая соединительная линия 1" o:spid="_x0000_s1026" style="position:absolute;z-index:25165926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" strokeweight="1.59mm"/>
                  </w:pict>
                </mc:Fallback>
              </mc:AlternateContent>
            </w:r>
            <w:r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03AE50D3" w14:textId="77777777" w:rsidR="00815F55" w:rsidRDefault="00815F55" w:rsidP="00815F55">
      <w:pPr>
        <w:tabs>
          <w:tab w:val="left" w:pos="1152"/>
          <w:tab w:val="center" w:pos="4587"/>
        </w:tabs>
        <w:jc w:val="center"/>
        <w:rPr>
          <w:b/>
          <w:noProof/>
          <w:sz w:val="28"/>
          <w:szCs w:val="28"/>
        </w:rPr>
      </w:pPr>
    </w:p>
    <w:p w14:paraId="52331B22" w14:textId="0DA4BB33" w:rsidR="00815F55" w:rsidRDefault="00815F55" w:rsidP="00815F55">
      <w:pPr>
        <w:tabs>
          <w:tab w:val="left" w:pos="1152"/>
          <w:tab w:val="center" w:pos="4587"/>
        </w:tabs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t xml:space="preserve">5 засідання 18 сесії </w:t>
      </w:r>
      <w:r>
        <w:rPr>
          <w:b/>
          <w:bCs/>
          <w:sz w:val="28"/>
          <w:szCs w:val="28"/>
          <w:lang w:val="en-US"/>
        </w:rPr>
        <w:t>VII</w:t>
      </w:r>
      <w:r>
        <w:rPr>
          <w:b/>
          <w:bCs/>
          <w:sz w:val="28"/>
          <w:szCs w:val="28"/>
        </w:rPr>
        <w:t>І скликання</w:t>
      </w:r>
    </w:p>
    <w:p w14:paraId="4E1FAC0B" w14:textId="77777777" w:rsidR="00705080" w:rsidRDefault="00705080" w:rsidP="00705080">
      <w:pPr>
        <w:ind w:left="142" w:right="-1"/>
        <w:jc w:val="center"/>
        <w:rPr>
          <w:b/>
          <w:sz w:val="28"/>
          <w:szCs w:val="28"/>
        </w:rPr>
      </w:pPr>
    </w:p>
    <w:p w14:paraId="30180893" w14:textId="77777777" w:rsidR="00705080" w:rsidRDefault="00705080" w:rsidP="00705080">
      <w:pPr>
        <w:ind w:left="142"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РІШЕННЯ</w:t>
      </w:r>
    </w:p>
    <w:p w14:paraId="4D739940" w14:textId="77777777" w:rsidR="00705080" w:rsidRDefault="00705080" w:rsidP="00815F55">
      <w:pPr>
        <w:pStyle w:val="1"/>
        <w:rPr>
          <w:rFonts w:ascii="Times New Roman" w:hAnsi="Times New Roman" w:cs="Times New Roman"/>
          <w:b/>
          <w:bCs/>
          <w:sz w:val="24"/>
          <w:szCs w:val="24"/>
        </w:rPr>
      </w:pPr>
    </w:p>
    <w:p w14:paraId="66CB0723" w14:textId="57BF9041" w:rsidR="00705080" w:rsidRDefault="00705080" w:rsidP="00705080">
      <w:pPr>
        <w:jc w:val="center"/>
        <w:rPr>
          <w:b/>
          <w:bCs/>
          <w:color w:val="000000" w:themeColor="text1"/>
        </w:rPr>
      </w:pPr>
      <w:r w:rsidRPr="00705080">
        <w:rPr>
          <w:b/>
          <w:bCs/>
          <w:color w:val="000000" w:themeColor="text1"/>
        </w:rPr>
        <w:t xml:space="preserve">Про затвердження НЕК «УКРЕНЕРГО» технічної документації з нормативної грошової оцінки  земельних ділянок на території </w:t>
      </w:r>
      <w:proofErr w:type="spellStart"/>
      <w:r w:rsidRPr="00705080">
        <w:rPr>
          <w:b/>
          <w:bCs/>
          <w:color w:val="000000" w:themeColor="text1"/>
        </w:rPr>
        <w:t>Димерської</w:t>
      </w:r>
      <w:proofErr w:type="spellEnd"/>
      <w:r w:rsidRPr="00705080">
        <w:rPr>
          <w:b/>
          <w:bCs/>
          <w:color w:val="000000" w:themeColor="text1"/>
        </w:rPr>
        <w:t xml:space="preserve"> селищної територіальної громади</w:t>
      </w:r>
    </w:p>
    <w:p w14:paraId="15DDB038" w14:textId="77777777" w:rsidR="00705080" w:rsidRDefault="00705080" w:rsidP="00705080">
      <w:pPr>
        <w:jc w:val="center"/>
        <w:rPr>
          <w:b/>
          <w:bCs/>
          <w:iCs/>
        </w:rPr>
      </w:pPr>
    </w:p>
    <w:p w14:paraId="74BE1A66" w14:textId="5F570F7A" w:rsidR="00705080" w:rsidRPr="0041478B" w:rsidRDefault="00705080" w:rsidP="00D02CDE">
      <w:pPr>
        <w:tabs>
          <w:tab w:val="left" w:pos="6585"/>
          <w:tab w:val="left" w:pos="9638"/>
        </w:tabs>
        <w:ind w:left="-142" w:right="-1" w:firstLine="709"/>
        <w:jc w:val="both"/>
        <w:rPr>
          <w:iCs/>
          <w:szCs w:val="20"/>
        </w:rPr>
      </w:pPr>
      <w:bookmarkStart w:id="0" w:name="_GoBack"/>
      <w:r>
        <w:rPr>
          <w:color w:val="000000"/>
        </w:rPr>
        <w:t xml:space="preserve">Розглянувши </w:t>
      </w:r>
      <w:r w:rsidR="009A7E75">
        <w:rPr>
          <w:color w:val="000000"/>
        </w:rPr>
        <w:t>лист</w:t>
      </w:r>
      <w:r>
        <w:rPr>
          <w:color w:val="000000"/>
        </w:rPr>
        <w:t xml:space="preserve"> </w:t>
      </w:r>
      <w:r w:rsidRPr="00705080">
        <w:rPr>
          <w:iCs/>
          <w:szCs w:val="20"/>
        </w:rPr>
        <w:t>НЕК «УКРЕНЕРГО»</w:t>
      </w:r>
      <w:r>
        <w:rPr>
          <w:iCs/>
          <w:szCs w:val="20"/>
        </w:rPr>
        <w:t xml:space="preserve"> </w:t>
      </w:r>
      <w:r w:rsidR="009A7E75">
        <w:rPr>
          <w:iCs/>
          <w:szCs w:val="20"/>
        </w:rPr>
        <w:t>щодо</w:t>
      </w:r>
      <w:r w:rsidRPr="00C57834">
        <w:rPr>
          <w:iCs/>
          <w:szCs w:val="20"/>
        </w:rPr>
        <w:t xml:space="preserve"> затвердження технічної документації з нормативної грошової оцінки земельної ділянки</w:t>
      </w:r>
      <w:r w:rsidRPr="00B31E34">
        <w:t>,</w:t>
      </w:r>
      <w:r w:rsidRPr="00B31E34">
        <w:rPr>
          <w:color w:val="000000"/>
        </w:rPr>
        <w:t xml:space="preserve"> </w:t>
      </w:r>
      <w:r>
        <w:rPr>
          <w:color w:val="000000"/>
        </w:rPr>
        <w:t>керуючись ст.15,</w:t>
      </w:r>
      <w:r w:rsidR="00625B47">
        <w:rPr>
          <w:color w:val="000000"/>
        </w:rPr>
        <w:t>18,</w:t>
      </w:r>
      <w:r>
        <w:rPr>
          <w:color w:val="000000"/>
        </w:rPr>
        <w:t xml:space="preserve">23 </w:t>
      </w:r>
      <w:r w:rsidRPr="00E5125C">
        <w:t xml:space="preserve">Закону України «Про </w:t>
      </w:r>
      <w:r>
        <w:t>оцінку земель»</w:t>
      </w:r>
      <w:r>
        <w:rPr>
          <w:color w:val="000000"/>
        </w:rPr>
        <w:t>,</w:t>
      </w:r>
      <w:r w:rsidR="00EE1278">
        <w:rPr>
          <w:color w:val="000000"/>
        </w:rPr>
        <w:t xml:space="preserve"> ст.28 Закону України «Про Землеустрій»,</w:t>
      </w:r>
      <w:r>
        <w:rPr>
          <w:color w:val="000000"/>
        </w:rPr>
        <w:t xml:space="preserve"> ст.12,201 Земельного кодексу України, </w:t>
      </w:r>
      <w:r w:rsidRPr="00E5125C">
        <w:t>ст.26</w:t>
      </w:r>
      <w:r>
        <w:t>,59</w:t>
      </w:r>
      <w:r w:rsidRPr="00E5125C">
        <w:t xml:space="preserve"> Закону України «Про місцеве сам</w:t>
      </w:r>
      <w:r>
        <w:t>оврядування в Україні»,</w:t>
      </w:r>
      <w:r>
        <w:rPr>
          <w:color w:val="000000"/>
        </w:rPr>
        <w:t xml:space="preserve"> </w:t>
      </w:r>
      <w:r w:rsidRPr="00C56500">
        <w:t>враховуючи рекомендації постійної комісії</w:t>
      </w:r>
      <w:r>
        <w:t xml:space="preserve"> </w:t>
      </w:r>
      <w:r w:rsidRPr="00C56500">
        <w:t>з питань земельних відносин, природокористування, планування території, будівництва, архітектури, охорони пам’яток, історичного середовища та благоустрою</w:t>
      </w:r>
      <w:r>
        <w:t xml:space="preserve"> від 09.09.2022 року, селищна</w:t>
      </w:r>
      <w:r w:rsidRPr="008630F1">
        <w:t xml:space="preserve"> </w:t>
      </w:r>
      <w:r w:rsidRPr="00E5125C">
        <w:t>рада</w:t>
      </w:r>
    </w:p>
    <w:bookmarkEnd w:id="0"/>
    <w:p w14:paraId="3C07B4E3" w14:textId="77777777" w:rsidR="00705080" w:rsidRDefault="00705080" w:rsidP="00705080">
      <w:pPr>
        <w:ind w:left="-180"/>
        <w:jc w:val="both"/>
        <w:rPr>
          <w:lang w:eastAsia="en-US"/>
        </w:rPr>
      </w:pPr>
    </w:p>
    <w:p w14:paraId="0EB34FCB" w14:textId="77777777" w:rsidR="00705080" w:rsidRDefault="00705080" w:rsidP="00705080">
      <w:pPr>
        <w:jc w:val="center"/>
        <w:rPr>
          <w:b/>
        </w:rPr>
      </w:pPr>
      <w:r w:rsidRPr="00D07F9F">
        <w:rPr>
          <w:b/>
        </w:rPr>
        <w:t>ВИРІШИЛА:</w:t>
      </w:r>
    </w:p>
    <w:p w14:paraId="1008E4BB" w14:textId="77777777" w:rsidR="00705080" w:rsidRPr="00D07F9F" w:rsidRDefault="00705080" w:rsidP="00705080">
      <w:pPr>
        <w:jc w:val="center"/>
        <w:rPr>
          <w:b/>
        </w:rPr>
      </w:pPr>
    </w:p>
    <w:p w14:paraId="403BA670" w14:textId="6BD57E46" w:rsidR="00705080" w:rsidRDefault="00705080" w:rsidP="00EE1278">
      <w:pPr>
        <w:pStyle w:val="a3"/>
        <w:numPr>
          <w:ilvl w:val="0"/>
          <w:numId w:val="1"/>
        </w:numPr>
        <w:ind w:left="0" w:firstLine="426"/>
        <w:jc w:val="both"/>
        <w:rPr>
          <w:color w:val="000000" w:themeColor="text1"/>
        </w:rPr>
      </w:pPr>
      <w:r w:rsidRPr="00705080">
        <w:rPr>
          <w:color w:val="000000" w:themeColor="text1"/>
        </w:rPr>
        <w:t>Затвердити НЕК «УКРЕНЕРГО» технічну документацію з нормативної грошової оцінки</w:t>
      </w:r>
      <w:r>
        <w:rPr>
          <w:color w:val="000000" w:themeColor="text1"/>
        </w:rPr>
        <w:t xml:space="preserve"> </w:t>
      </w:r>
      <w:r w:rsidRPr="00705080">
        <w:rPr>
          <w:color w:val="000000" w:themeColor="text1"/>
        </w:rPr>
        <w:t>земельних ділянок</w:t>
      </w:r>
      <w:r>
        <w:rPr>
          <w:color w:val="000000" w:themeColor="text1"/>
        </w:rPr>
        <w:t xml:space="preserve"> </w:t>
      </w:r>
      <w:r w:rsidRPr="00705080">
        <w:rPr>
          <w:color w:val="000000" w:themeColor="text1"/>
        </w:rPr>
        <w:t>у місцях встановлення опор ПЛ 330 кВ Чорнобильська АЕС – Київська / ПЛ 330 кВ Київська – Північна 2 для розміщення, будівництва, експлуатації та обслуговування будівель і споруд об’єктів передачі електричної енергії (код</w:t>
      </w:r>
      <w:r w:rsidR="00EF6B09">
        <w:rPr>
          <w:color w:val="000000" w:themeColor="text1"/>
        </w:rPr>
        <w:t xml:space="preserve"> КВЦПЗД</w:t>
      </w:r>
      <w:r w:rsidRPr="00705080">
        <w:rPr>
          <w:color w:val="000000" w:themeColor="text1"/>
        </w:rPr>
        <w:t xml:space="preserve"> – 14.02) за межами населених пунктів </w:t>
      </w:r>
      <w:proofErr w:type="spellStart"/>
      <w:r w:rsidRPr="00705080">
        <w:rPr>
          <w:color w:val="000000" w:themeColor="text1"/>
        </w:rPr>
        <w:t>Димерської</w:t>
      </w:r>
      <w:proofErr w:type="spellEnd"/>
      <w:r w:rsidRPr="00705080">
        <w:rPr>
          <w:color w:val="000000" w:themeColor="text1"/>
        </w:rPr>
        <w:t xml:space="preserve"> селищної територіальної громади</w:t>
      </w:r>
      <w:r w:rsidR="00EE1278">
        <w:rPr>
          <w:color w:val="000000" w:themeColor="text1"/>
        </w:rPr>
        <w:t>,</w:t>
      </w:r>
      <w:r w:rsidRPr="00705080">
        <w:rPr>
          <w:color w:val="000000" w:themeColor="text1"/>
        </w:rPr>
        <w:t xml:space="preserve"> </w:t>
      </w:r>
      <w:r w:rsidR="009863EF">
        <w:rPr>
          <w:color w:val="000000" w:themeColor="text1"/>
        </w:rPr>
        <w:t>розроблену ПП «ІНТЕРГЕОСТИЛЬ».</w:t>
      </w:r>
    </w:p>
    <w:p w14:paraId="4B6CDB9F" w14:textId="45922738" w:rsidR="00705080" w:rsidRPr="00142B93" w:rsidRDefault="009A7E75" w:rsidP="00EE1278">
      <w:pPr>
        <w:pStyle w:val="a3"/>
        <w:numPr>
          <w:ilvl w:val="0"/>
          <w:numId w:val="1"/>
        </w:numPr>
        <w:ind w:left="0" w:firstLine="426"/>
        <w:jc w:val="both"/>
        <w:rPr>
          <w:color w:val="000000" w:themeColor="text1"/>
        </w:rPr>
      </w:pPr>
      <w:r>
        <w:rPr>
          <w:color w:val="000000" w:themeColor="text1"/>
        </w:rPr>
        <w:t>Р</w:t>
      </w:r>
      <w:r w:rsidR="00705080" w:rsidRPr="00142B93">
        <w:rPr>
          <w:color w:val="000000" w:themeColor="text1"/>
        </w:rPr>
        <w:t xml:space="preserve">озробники документації </w:t>
      </w:r>
      <w:r w:rsidR="00705080">
        <w:rPr>
          <w:color w:val="000000" w:themeColor="text1"/>
        </w:rPr>
        <w:t>і</w:t>
      </w:r>
      <w:r w:rsidR="00705080" w:rsidRPr="00142B93">
        <w:rPr>
          <w:color w:val="000000" w:themeColor="text1"/>
        </w:rPr>
        <w:t>з землеустрою несуть відповідно до закону відповідальність за достовірність, якість і безпеку заходів, передбачених цією документацією.</w:t>
      </w:r>
    </w:p>
    <w:p w14:paraId="2A3240CC" w14:textId="50DD3956" w:rsidR="00705080" w:rsidRPr="00BC2DE3" w:rsidRDefault="00705080" w:rsidP="00EE1278">
      <w:pPr>
        <w:pStyle w:val="a3"/>
        <w:numPr>
          <w:ilvl w:val="0"/>
          <w:numId w:val="1"/>
        </w:numPr>
        <w:tabs>
          <w:tab w:val="left" w:pos="567"/>
        </w:tabs>
        <w:ind w:left="0" w:right="-1" w:firstLine="426"/>
        <w:jc w:val="both"/>
        <w:rPr>
          <w:b/>
        </w:rPr>
      </w:pPr>
      <w:r w:rsidRPr="004A326B">
        <w:t>Контроль за виконанням цього рішення покласти на постійну комісі</w:t>
      </w:r>
      <w:r w:rsidR="00815F55">
        <w:t>ю</w:t>
      </w:r>
      <w:r w:rsidRPr="004A326B">
        <w:t xml:space="preserve"> з питань  земельних відносин, природокористування, планування території, будівництва, архітектури, охорони пам’яток, історичного середовища та благоустрою</w:t>
      </w:r>
      <w:r>
        <w:t>.</w:t>
      </w:r>
    </w:p>
    <w:p w14:paraId="64ECAA5F" w14:textId="77777777" w:rsidR="00705080" w:rsidRDefault="00705080" w:rsidP="00705080">
      <w:pPr>
        <w:rPr>
          <w:b/>
        </w:rPr>
      </w:pPr>
    </w:p>
    <w:p w14:paraId="6650FDAA" w14:textId="77777777" w:rsidR="00705080" w:rsidRDefault="00705080" w:rsidP="00705080">
      <w:pPr>
        <w:rPr>
          <w:b/>
        </w:rPr>
      </w:pPr>
      <w:r>
        <w:rPr>
          <w:b/>
        </w:rPr>
        <w:t xml:space="preserve">    </w:t>
      </w:r>
    </w:p>
    <w:p w14:paraId="4C2045F6" w14:textId="77777777" w:rsidR="00705080" w:rsidRDefault="00705080" w:rsidP="00705080">
      <w:pPr>
        <w:rPr>
          <w:b/>
        </w:rPr>
      </w:pPr>
    </w:p>
    <w:p w14:paraId="0D28DB17" w14:textId="77777777" w:rsidR="00705080" w:rsidRPr="00BB7C8C" w:rsidRDefault="00705080" w:rsidP="00705080">
      <w:pPr>
        <w:rPr>
          <w:b/>
        </w:rPr>
      </w:pPr>
      <w:r>
        <w:rPr>
          <w:b/>
        </w:rPr>
        <w:t xml:space="preserve">   </w:t>
      </w:r>
      <w:r w:rsidRPr="00BB7C8C">
        <w:rPr>
          <w:b/>
        </w:rPr>
        <w:t xml:space="preserve">Селищний голова                </w:t>
      </w:r>
      <w:r w:rsidRPr="003B1B39">
        <w:rPr>
          <w:b/>
          <w:lang w:val="ru-RU"/>
        </w:rPr>
        <w:t xml:space="preserve">             </w:t>
      </w:r>
      <w:r w:rsidRPr="00BB7C8C">
        <w:rPr>
          <w:b/>
        </w:rPr>
        <w:t xml:space="preserve">          </w:t>
      </w:r>
      <w:r w:rsidRPr="003B1B39">
        <w:rPr>
          <w:b/>
          <w:lang w:val="ru-RU"/>
        </w:rPr>
        <w:t xml:space="preserve">       </w:t>
      </w:r>
      <w:r w:rsidRPr="00BB7C8C">
        <w:rPr>
          <w:b/>
        </w:rPr>
        <w:tab/>
      </w:r>
      <w:r>
        <w:rPr>
          <w:b/>
        </w:rPr>
        <w:t xml:space="preserve">            </w:t>
      </w:r>
      <w:r>
        <w:rPr>
          <w:b/>
          <w:bCs/>
          <w:color w:val="000000"/>
          <w:shd w:val="clear" w:color="auto" w:fill="FFFFFF"/>
        </w:rPr>
        <w:t>Володимир ПІДКУРГАННИЙ</w:t>
      </w:r>
    </w:p>
    <w:p w14:paraId="7369CA55" w14:textId="77777777" w:rsidR="00705080" w:rsidRDefault="00705080" w:rsidP="00705080">
      <w:pPr>
        <w:tabs>
          <w:tab w:val="left" w:pos="1080"/>
        </w:tabs>
        <w:jc w:val="both"/>
        <w:rPr>
          <w:bCs/>
        </w:rPr>
      </w:pPr>
    </w:p>
    <w:p w14:paraId="3C841BEF" w14:textId="77777777" w:rsidR="00705080" w:rsidRDefault="00705080" w:rsidP="00705080">
      <w:pPr>
        <w:tabs>
          <w:tab w:val="left" w:pos="1080"/>
        </w:tabs>
        <w:jc w:val="both"/>
        <w:rPr>
          <w:bCs/>
        </w:rPr>
      </w:pPr>
    </w:p>
    <w:p w14:paraId="33307FCF" w14:textId="77777777" w:rsidR="00705080" w:rsidRDefault="00705080" w:rsidP="00705080">
      <w:pPr>
        <w:tabs>
          <w:tab w:val="left" w:pos="1080"/>
        </w:tabs>
        <w:jc w:val="both"/>
        <w:rPr>
          <w:bCs/>
        </w:rPr>
      </w:pPr>
    </w:p>
    <w:p w14:paraId="66A3F5D3" w14:textId="77777777" w:rsidR="00705080" w:rsidRDefault="00705080" w:rsidP="00705080">
      <w:pPr>
        <w:tabs>
          <w:tab w:val="left" w:pos="1080"/>
        </w:tabs>
        <w:jc w:val="both"/>
        <w:rPr>
          <w:bCs/>
        </w:rPr>
      </w:pPr>
    </w:p>
    <w:p w14:paraId="3B1A8063" w14:textId="77777777" w:rsidR="00705080" w:rsidRDefault="00705080" w:rsidP="00705080">
      <w:pPr>
        <w:tabs>
          <w:tab w:val="left" w:pos="1080"/>
        </w:tabs>
        <w:jc w:val="both"/>
        <w:rPr>
          <w:bCs/>
        </w:rPr>
      </w:pPr>
    </w:p>
    <w:p w14:paraId="66E2DDB7" w14:textId="77777777" w:rsidR="00705080" w:rsidRDefault="00705080" w:rsidP="00705080">
      <w:pPr>
        <w:tabs>
          <w:tab w:val="left" w:pos="1080"/>
        </w:tabs>
        <w:jc w:val="both"/>
        <w:rPr>
          <w:bCs/>
        </w:rPr>
      </w:pPr>
    </w:p>
    <w:p w14:paraId="2860AD82" w14:textId="77777777" w:rsidR="00705080" w:rsidRDefault="00705080" w:rsidP="00705080">
      <w:pPr>
        <w:tabs>
          <w:tab w:val="left" w:pos="1080"/>
        </w:tabs>
        <w:jc w:val="both"/>
        <w:rPr>
          <w:bCs/>
        </w:rPr>
      </w:pPr>
    </w:p>
    <w:p w14:paraId="1FED1E55" w14:textId="77777777" w:rsidR="00705080" w:rsidRPr="00142E9D" w:rsidRDefault="00705080" w:rsidP="00705080">
      <w:pPr>
        <w:tabs>
          <w:tab w:val="left" w:pos="1080"/>
        </w:tabs>
        <w:jc w:val="both"/>
        <w:rPr>
          <w:bCs/>
        </w:rPr>
      </w:pPr>
      <w:r w:rsidRPr="00142E9D">
        <w:rPr>
          <w:bCs/>
        </w:rPr>
        <w:t>смт Димер</w:t>
      </w:r>
    </w:p>
    <w:p w14:paraId="66B16F01" w14:textId="77777777" w:rsidR="00705080" w:rsidRPr="00142E9D" w:rsidRDefault="00705080" w:rsidP="00705080">
      <w:pPr>
        <w:pStyle w:val="1"/>
        <w:tabs>
          <w:tab w:val="left" w:pos="851"/>
        </w:tabs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16 вересня 2022 року</w:t>
      </w:r>
    </w:p>
    <w:p w14:paraId="609C2A2C" w14:textId="2C45B926" w:rsidR="00E64995" w:rsidRPr="009863EF" w:rsidRDefault="00705080" w:rsidP="009863EF">
      <w:pPr>
        <w:tabs>
          <w:tab w:val="left" w:pos="1080"/>
        </w:tabs>
        <w:jc w:val="both"/>
        <w:rPr>
          <w:bCs/>
        </w:rPr>
      </w:pPr>
      <w:r w:rsidRPr="00142E9D">
        <w:rPr>
          <w:bCs/>
        </w:rPr>
        <w:t>№</w:t>
      </w:r>
      <w:r>
        <w:rPr>
          <w:bCs/>
        </w:rPr>
        <w:t xml:space="preserve"> </w:t>
      </w:r>
      <w:r>
        <w:rPr>
          <w:bCs/>
          <w:lang w:val="ru-RU"/>
        </w:rPr>
        <w:t>1024</w:t>
      </w:r>
      <w:r>
        <w:rPr>
          <w:bCs/>
        </w:rPr>
        <w:t>-1</w:t>
      </w:r>
      <w:r>
        <w:rPr>
          <w:bCs/>
          <w:lang w:val="ru-RU"/>
        </w:rPr>
        <w:t>8</w:t>
      </w:r>
      <w:r w:rsidRPr="00142E9D">
        <w:rPr>
          <w:bCs/>
        </w:rPr>
        <w:t>-</w:t>
      </w:r>
      <w:r>
        <w:rPr>
          <w:bCs/>
          <w:lang w:val="ru-RU"/>
        </w:rPr>
        <w:t>5-</w:t>
      </w:r>
      <w:r w:rsidRPr="00142E9D">
        <w:rPr>
          <w:bCs/>
          <w:lang w:val="en-US"/>
        </w:rPr>
        <w:t>VI</w:t>
      </w:r>
      <w:r w:rsidRPr="00142E9D">
        <w:rPr>
          <w:bCs/>
          <w:lang w:val="ru-RU"/>
        </w:rPr>
        <w:t>ІІ</w:t>
      </w:r>
    </w:p>
    <w:sectPr w:rsidR="00E64995" w:rsidRPr="009863EF" w:rsidSect="006F0801">
      <w:pgSz w:w="11906" w:h="16838"/>
      <w:pgMar w:top="1134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3C0CAE"/>
    <w:multiLevelType w:val="hybridMultilevel"/>
    <w:tmpl w:val="AA0C26BE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>
      <w:start w:val="1"/>
      <w:numFmt w:val="lowerRoman"/>
      <w:lvlText w:val="%3."/>
      <w:lvlJc w:val="right"/>
      <w:pPr>
        <w:ind w:left="2160" w:hanging="180"/>
      </w:pPr>
    </w:lvl>
    <w:lvl w:ilvl="3" w:tplc="2000000F">
      <w:start w:val="1"/>
      <w:numFmt w:val="decimal"/>
      <w:lvlText w:val="%4."/>
      <w:lvlJc w:val="left"/>
      <w:pPr>
        <w:ind w:left="2880" w:hanging="360"/>
      </w:pPr>
    </w:lvl>
    <w:lvl w:ilvl="4" w:tplc="20000019">
      <w:start w:val="1"/>
      <w:numFmt w:val="lowerLetter"/>
      <w:lvlText w:val="%5."/>
      <w:lvlJc w:val="left"/>
      <w:pPr>
        <w:ind w:left="3600" w:hanging="360"/>
      </w:pPr>
    </w:lvl>
    <w:lvl w:ilvl="5" w:tplc="2000001B">
      <w:start w:val="1"/>
      <w:numFmt w:val="lowerRoman"/>
      <w:lvlText w:val="%6."/>
      <w:lvlJc w:val="right"/>
      <w:pPr>
        <w:ind w:left="4320" w:hanging="180"/>
      </w:pPr>
    </w:lvl>
    <w:lvl w:ilvl="6" w:tplc="2000000F">
      <w:start w:val="1"/>
      <w:numFmt w:val="decimal"/>
      <w:lvlText w:val="%7."/>
      <w:lvlJc w:val="left"/>
      <w:pPr>
        <w:ind w:left="5040" w:hanging="360"/>
      </w:pPr>
    </w:lvl>
    <w:lvl w:ilvl="7" w:tplc="20000019">
      <w:start w:val="1"/>
      <w:numFmt w:val="lowerLetter"/>
      <w:lvlText w:val="%8."/>
      <w:lvlJc w:val="left"/>
      <w:pPr>
        <w:ind w:left="5760" w:hanging="360"/>
      </w:pPr>
    </w:lvl>
    <w:lvl w:ilvl="8" w:tplc="2000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EF7DA9"/>
    <w:multiLevelType w:val="hybridMultilevel"/>
    <w:tmpl w:val="392EF6FC"/>
    <w:lvl w:ilvl="0" w:tplc="E5269892">
      <w:start w:val="1"/>
      <w:numFmt w:val="decimal"/>
      <w:lvlText w:val="%1."/>
      <w:lvlJc w:val="left"/>
      <w:pPr>
        <w:ind w:left="786" w:hanging="360"/>
      </w:pPr>
      <w:rPr>
        <w:rFonts w:hint="default"/>
        <w:b/>
        <w:bCs/>
        <w:i w:val="0"/>
      </w:rPr>
    </w:lvl>
    <w:lvl w:ilvl="1" w:tplc="20000019" w:tentative="1">
      <w:start w:val="1"/>
      <w:numFmt w:val="lowerLetter"/>
      <w:lvlText w:val="%2."/>
      <w:lvlJc w:val="left"/>
      <w:pPr>
        <w:ind w:left="1800" w:hanging="360"/>
      </w:pPr>
    </w:lvl>
    <w:lvl w:ilvl="2" w:tplc="2000001B" w:tentative="1">
      <w:start w:val="1"/>
      <w:numFmt w:val="lowerRoman"/>
      <w:lvlText w:val="%3."/>
      <w:lvlJc w:val="right"/>
      <w:pPr>
        <w:ind w:left="2520" w:hanging="180"/>
      </w:pPr>
    </w:lvl>
    <w:lvl w:ilvl="3" w:tplc="2000000F" w:tentative="1">
      <w:start w:val="1"/>
      <w:numFmt w:val="decimal"/>
      <w:lvlText w:val="%4."/>
      <w:lvlJc w:val="left"/>
      <w:pPr>
        <w:ind w:left="3240" w:hanging="360"/>
      </w:pPr>
    </w:lvl>
    <w:lvl w:ilvl="4" w:tplc="20000019" w:tentative="1">
      <w:start w:val="1"/>
      <w:numFmt w:val="lowerLetter"/>
      <w:lvlText w:val="%5."/>
      <w:lvlJc w:val="left"/>
      <w:pPr>
        <w:ind w:left="3960" w:hanging="360"/>
      </w:pPr>
    </w:lvl>
    <w:lvl w:ilvl="5" w:tplc="2000001B" w:tentative="1">
      <w:start w:val="1"/>
      <w:numFmt w:val="lowerRoman"/>
      <w:lvlText w:val="%6."/>
      <w:lvlJc w:val="right"/>
      <w:pPr>
        <w:ind w:left="4680" w:hanging="180"/>
      </w:pPr>
    </w:lvl>
    <w:lvl w:ilvl="6" w:tplc="2000000F" w:tentative="1">
      <w:start w:val="1"/>
      <w:numFmt w:val="decimal"/>
      <w:lvlText w:val="%7."/>
      <w:lvlJc w:val="left"/>
      <w:pPr>
        <w:ind w:left="5400" w:hanging="360"/>
      </w:pPr>
    </w:lvl>
    <w:lvl w:ilvl="7" w:tplc="20000019" w:tentative="1">
      <w:start w:val="1"/>
      <w:numFmt w:val="lowerLetter"/>
      <w:lvlText w:val="%8."/>
      <w:lvlJc w:val="left"/>
      <w:pPr>
        <w:ind w:left="6120" w:hanging="360"/>
      </w:pPr>
    </w:lvl>
    <w:lvl w:ilvl="8" w:tplc="2000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5080"/>
    <w:rsid w:val="000D72A5"/>
    <w:rsid w:val="00625B47"/>
    <w:rsid w:val="00705080"/>
    <w:rsid w:val="00815F55"/>
    <w:rsid w:val="009863EF"/>
    <w:rsid w:val="009A7E75"/>
    <w:rsid w:val="00BC0AC7"/>
    <w:rsid w:val="00D02CDE"/>
    <w:rsid w:val="00E64995"/>
    <w:rsid w:val="00EE1278"/>
    <w:rsid w:val="00EF6B09"/>
    <w:rsid w:val="00FA2C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3C9DC1"/>
  <w15:chartTrackingRefBased/>
  <w15:docId w15:val="{6AF42B78-AA57-4DB4-B50F-2934744396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7050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705080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3">
    <w:name w:val="List Paragraph"/>
    <w:basedOn w:val="a"/>
    <w:uiPriority w:val="34"/>
    <w:qFormat/>
    <w:rsid w:val="00705080"/>
    <w:pPr>
      <w:ind w:left="720"/>
      <w:contextualSpacing/>
    </w:pPr>
  </w:style>
  <w:style w:type="paragraph" w:styleId="a4">
    <w:name w:val="No Spacing"/>
    <w:link w:val="a5"/>
    <w:uiPriority w:val="1"/>
    <w:qFormat/>
    <w:rsid w:val="00705080"/>
    <w:pPr>
      <w:spacing w:after="0" w:line="240" w:lineRule="auto"/>
    </w:pPr>
    <w:rPr>
      <w:rFonts w:ascii="Times New Roman" w:hAnsi="Times New Roman" w:cs="Times New Roman"/>
      <w:sz w:val="24"/>
      <w:szCs w:val="20"/>
    </w:rPr>
  </w:style>
  <w:style w:type="character" w:customStyle="1" w:styleId="a5">
    <w:name w:val="Без интервала Знак"/>
    <w:link w:val="a4"/>
    <w:uiPriority w:val="1"/>
    <w:locked/>
    <w:rsid w:val="00705080"/>
    <w:rPr>
      <w:rFonts w:ascii="Times New Roman" w:hAnsi="Times New Roman" w:cs="Times New Roman"/>
      <w:sz w:val="24"/>
      <w:szCs w:val="20"/>
    </w:rPr>
  </w:style>
  <w:style w:type="character" w:customStyle="1" w:styleId="docdata">
    <w:name w:val="docdata"/>
    <w:aliases w:val="docy,v5,2125,baiaagaaboqcaaadgwyaaawrbgaaaaaaaaaaaaaaaaaaaaaaaaaaaaaaaaaaaaaaaaaaaaaaaaaaaaaaaaaaaaaaaaaaaaaaaaaaaaaaaaaaaaaaaaaaaaaaaaaaaaaaaaaaaaaaaaaaaaaaaaaaaaaaaaaaaaaaaaaaaaaaaaaaaaaaaaaaaaaaaaaaaaaaaaaaaaaaaaaaaaaaaaaaaaaaaaaaaaaaaaaaaaaa"/>
    <w:basedOn w:val="a0"/>
    <w:rsid w:val="0070508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</Pages>
  <Words>277</Words>
  <Characters>1582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Liudmyla Kyriienko</dc:creator>
  <cp:keywords/>
  <dc:description/>
  <cp:lastModifiedBy>Liudmyla Kyriienko</cp:lastModifiedBy>
  <cp:revision>8</cp:revision>
  <cp:lastPrinted>2022-09-23T09:08:00Z</cp:lastPrinted>
  <dcterms:created xsi:type="dcterms:W3CDTF">2022-09-22T06:31:00Z</dcterms:created>
  <dcterms:modified xsi:type="dcterms:W3CDTF">2022-09-23T09:08:00Z</dcterms:modified>
</cp:coreProperties>
</file>